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34"/>
        <w:tblW w:w="921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46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Of. n</w:t>
            </w:r>
            <w:r>
              <w:rPr>
                <w:rFonts w:ascii="Calibri" w:hAnsi="Calibri" w:eastAsia="Calibri" w:cs="Calibri"/>
                <w:sz w:val="22"/>
                <w:szCs w:val="22"/>
                <w:vertAlign w:val="superscript"/>
                <w:rtl w:val="0"/>
              </w:rPr>
              <w:t>o.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  <w:lang w:val="pt-BR"/>
              </w:rPr>
              <w:t>___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/</w:t>
            </w: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  <w:lang w:val="pt-BR"/>
              </w:rPr>
              <w:t>______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/FAE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Barra do Bugres/MT, </w:t>
            </w: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  <w:lang w:val="pt-BR"/>
              </w:rPr>
              <w:t>____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>de</w:t>
            </w:r>
            <w:r>
              <w:rPr>
                <w:rFonts w:hint="default" w:ascii="Calibri" w:hAnsi="Calibri" w:eastAsia="Calibri" w:cs="Calibri"/>
                <w:sz w:val="22"/>
                <w:szCs w:val="22"/>
                <w:rtl w:val="0"/>
                <w:lang w:val="pt-BR"/>
              </w:rPr>
              <w:t xml:space="preserve"> ________</w:t>
            </w:r>
            <w:r>
              <w:rPr>
                <w:rFonts w:ascii="Calibri" w:hAnsi="Calibri" w:eastAsia="Calibri" w:cs="Calibri"/>
                <w:sz w:val="22"/>
                <w:szCs w:val="22"/>
                <w:rtl w:val="0"/>
              </w:rPr>
              <w:t xml:space="preserve"> de 2021.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 xml:space="preserve">Ao Sr. </w:t>
      </w:r>
    </w:p>
    <w:p>
      <w:pPr>
        <w:spacing w:after="120" w:line="240" w:lineRule="auto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Alexandre Gonçalves Porto</w:t>
      </w:r>
    </w:p>
    <w:p>
      <w:pPr>
        <w:spacing w:after="120"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>Pró-Reitoria de Ensino e Graduação</w:t>
      </w:r>
    </w:p>
    <w:p>
      <w:pPr>
        <w:spacing w:after="120" w:line="240" w:lineRule="auto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  <w:rtl w:val="0"/>
        </w:rPr>
        <w:t xml:space="preserve">Assunto: </w:t>
      </w:r>
      <w:r>
        <w:rPr>
          <w:rFonts w:ascii="Calibri" w:hAnsi="Calibri" w:eastAsia="Calibri" w:cs="Calibri"/>
          <w:b/>
          <w:sz w:val="22"/>
          <w:szCs w:val="22"/>
          <w:rtl w:val="0"/>
        </w:rPr>
        <w:t>Portaria Código de Classificação: 020.1</w:t>
      </w:r>
    </w:p>
    <w:p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Arial" w:hAnsi="Arial" w:eastAsia="Arial" w:cs="Arial"/>
          <w:b/>
          <w:sz w:val="17"/>
          <w:szCs w:val="17"/>
          <w:shd w:val="clear" w:fill="F7F7F7"/>
          <w:rtl w:val="0"/>
        </w:rPr>
        <w:t xml:space="preserve">Protocolo: </w:t>
      </w:r>
    </w:p>
    <w:p>
      <w:pPr>
        <w:spacing w:line="360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 xml:space="preserve">Prezado Senhor, </w:t>
      </w:r>
    </w:p>
    <w:p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 xml:space="preserve">Ao estender nossos cordiais cumprimentos, esta Diretoria de Unidade Regionalizada Político-Pedagógica e Financeira do Campus Universitário de Barra do Bugres, solicita que sejam dados encaminhamentos administrativos necessários quanto à confecção de Portaria para o servidor 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___________________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, Matrícula nº 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_________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, para exercer a função de “ Coordenador de curso de 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________________________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” no Campus de Barra do Bugres, pelo período de </w:t>
      </w:r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__________à</w:t>
      </w:r>
      <w:bookmarkStart w:id="0" w:name="_GoBack"/>
      <w:bookmarkEnd w:id="0"/>
      <w:r>
        <w:rPr>
          <w:rFonts w:hint="default" w:ascii="Calibri" w:hAnsi="Calibri" w:eastAsia="Calibri" w:cs="Calibri"/>
          <w:sz w:val="22"/>
          <w:szCs w:val="22"/>
          <w:rtl w:val="0"/>
          <w:lang w:val="pt-BR"/>
        </w:rPr>
        <w:t>___________</w:t>
      </w:r>
      <w:r>
        <w:rPr>
          <w:rFonts w:ascii="Calibri" w:hAnsi="Calibri" w:eastAsia="Calibri" w:cs="Calibri"/>
          <w:sz w:val="22"/>
          <w:szCs w:val="22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36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line="360" w:lineRule="auto"/>
        <w:ind w:firstLine="708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>Sendo o que temos para o momento, renovamos votos de estima, consideração e apreço.</w:t>
      </w:r>
    </w:p>
    <w:p>
      <w:pPr>
        <w:spacing w:line="360" w:lineRule="auto"/>
        <w:ind w:firstLine="708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>Atenciosamente</w:t>
      </w:r>
      <w:r>
        <w:rPr>
          <w:rFonts w:ascii="Calibri" w:hAnsi="Calibri" w:eastAsia="Calibri" w:cs="Calibri"/>
          <w:sz w:val="22"/>
          <w:szCs w:val="22"/>
          <w:rtl w:val="0"/>
        </w:rPr>
        <w:t xml:space="preserve">, </w:t>
      </w:r>
    </w:p>
    <w:p>
      <w:pPr>
        <w:tabs>
          <w:tab w:val="left" w:pos="1560"/>
        </w:tabs>
        <w:spacing w:line="360" w:lineRule="auto"/>
        <w:jc w:val="left"/>
        <w:rPr>
          <w:rFonts w:ascii="Calibri" w:hAnsi="Calibri" w:eastAsia="Calibri" w:cs="Calibri"/>
        </w:rPr>
      </w:pPr>
    </w:p>
    <w:p>
      <w:pPr>
        <w:tabs>
          <w:tab w:val="left" w:pos="1560"/>
        </w:tabs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________________________________________</w:t>
      </w:r>
    </w:p>
    <w:p>
      <w:pPr>
        <w:tabs>
          <w:tab w:val="left" w:pos="1560"/>
        </w:tabs>
        <w:spacing w:after="0" w:line="240" w:lineRule="auto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Prof. Eduardo José Oenning Soares</w:t>
      </w:r>
    </w:p>
    <w:p>
      <w:pPr>
        <w:tabs>
          <w:tab w:val="left" w:pos="1560"/>
        </w:tabs>
        <w:spacing w:after="0" w:line="240" w:lineRule="auto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Diretor da Faculdade de Arquitetura e Engenharia</w:t>
      </w:r>
    </w:p>
    <w:p>
      <w:pPr>
        <w:tabs>
          <w:tab w:val="left" w:pos="1560"/>
        </w:tabs>
        <w:spacing w:after="0" w:line="240" w:lineRule="auto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Portaria nº 628/2021</w:t>
      </w:r>
    </w:p>
    <w:p>
      <w:pPr>
        <w:jc w:val="both"/>
      </w:pPr>
    </w:p>
    <w:sectPr>
      <w:headerReference r:id="rId3" w:type="default"/>
      <w:footerReference r:id="rId4" w:type="default"/>
      <w:pgSz w:w="11907" w:h="16840"/>
      <w:pgMar w:top="1418" w:right="1701" w:bottom="1418" w:left="1701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itstream Vera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l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color w:val="000000"/>
        <w:sz w:val="12"/>
        <w:szCs w:val="12"/>
      </w:rPr>
    </w:pPr>
  </w:p>
  <w:tbl>
    <w:tblPr>
      <w:tblStyle w:val="36"/>
      <w:tblW w:w="10403" w:type="dxa"/>
      <w:tblInd w:w="-601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096"/>
      <w:gridCol w:w="43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  <w:rtl w:val="0"/>
            </w:rPr>
            <w:t>Campus Universitário Deputado Estadual Renê Barbour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  <w:rtl w:val="0"/>
            </w:rPr>
            <w:t>Faculdade de Arquitetura e Engenharia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  <w:rtl w:val="0"/>
            </w:rPr>
            <w:t>Rua: A, s/n, COHAB São Raimundo – Tel/PABX: (65) 3361-1413, Ramal 215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  <w:rtl w:val="0"/>
            </w:rPr>
            <w:t>CEP: 78.390-000 - Barra do Bugres/MT</w:t>
          </w:r>
        </w:p>
      </w:tc>
      <w:tc>
        <w:tcPr>
          <w:tcW w:w="430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hAnsi="Aller" w:eastAsia="Aller" w:cs="Aller"/>
              <w:color w:val="000000"/>
              <w:sz w:val="16"/>
              <w:szCs w:val="16"/>
            </w:rPr>
          </w:pPr>
          <w:r>
            <w:rPr>
              <w:rFonts w:ascii="Aller" w:hAnsi="Aller" w:eastAsia="Aller" w:cs="Aller"/>
              <w:color w:val="000000"/>
              <w:sz w:val="16"/>
              <w:szCs w:val="16"/>
            </w:rPr>
            <w:drawing>
              <wp:inline distT="0" distB="0" distL="114300" distR="114300">
                <wp:extent cx="1933575" cy="542925"/>
                <wp:effectExtent l="0" t="0" r="0" b="0"/>
                <wp:docPr id="13" name="image2.png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2.png" descr="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  <w:tbl>
    <w:tblPr>
      <w:tblStyle w:val="35"/>
      <w:tblW w:w="10065" w:type="dxa"/>
      <w:tblInd w:w="-650" w:type="dxa"/>
      <w:tblBorders>
        <w:top w:val="none" w:color="000000" w:sz="0" w:space="0"/>
        <w:left w:val="none" w:color="000000" w:sz="0" w:space="0"/>
        <w:bottom w:val="singl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8"/>
      <w:gridCol w:w="7229"/>
      <w:gridCol w:w="1418"/>
    </w:tblGrid>
    <w:tr>
      <w:tblPrEx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70" w:hRule="atLeast"/>
      </w:trPr>
      <w:tc>
        <w:tcPr>
          <w:tcW w:w="1418" w:type="dxa"/>
          <w:tcBorders>
            <w:top w:val="nil"/>
            <w:left w:val="nil"/>
            <w:bottom w:val="single" w:color="000000" w:sz="4" w:space="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  <w:sz w:val="2"/>
              <w:szCs w:val="2"/>
            </w:rPr>
            <w:drawing>
              <wp:inline distT="0" distB="0" distL="0" distR="0">
                <wp:extent cx="762000" cy="701040"/>
                <wp:effectExtent l="0" t="0" r="0" b="0"/>
                <wp:docPr id="1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single" w:color="000000" w:sz="4" w:space="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0"/>
            </w:rPr>
            <w:t>GOVERNO DO ESTADO DE MATO GROSSO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0"/>
            </w:rPr>
            <w:t>SECRETARIA DE ESTADO DE CIÊNCIA E TECNOLOGIA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0"/>
            </w:rPr>
            <w:t>UNIVERSIDADE DO ESTADO DE MATO GROSSO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0"/>
            </w:rPr>
            <w:t>CAMPUS UNIVERSITÁRIO DEP. EST. RENÊ BARBOUR</w:t>
          </w:r>
        </w:p>
        <w:p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Arial" w:hAnsi="Arial" w:eastAsia="Arial" w:cs="Arial"/>
              <w:color w:val="000000"/>
              <w:sz w:val="20"/>
              <w:szCs w:val="20"/>
              <w:rtl w:val="0"/>
            </w:rPr>
            <w:t>FACULDADE DE ARQUITETURA E ENGENHARIA</w:t>
          </w:r>
        </w:p>
      </w:tc>
      <w:tc>
        <w:tcPr>
          <w:tcW w:w="1418" w:type="dxa"/>
          <w:tcBorders>
            <w:top w:val="nil"/>
            <w:left w:val="nil"/>
            <w:bottom w:val="single" w:color="000000" w:sz="4" w:space="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107315</wp:posOffset>
                </wp:positionV>
                <wp:extent cx="633095" cy="673100"/>
                <wp:effectExtent l="0" t="0" r="0" b="0"/>
                <wp:wrapNone/>
                <wp:docPr id="11" name="image1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095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DDD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20"/>
    <w:qFormat/>
    <w:uiPriority w:val="0"/>
    <w:pPr>
      <w:spacing w:after="120"/>
    </w:p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Normal (Web)"/>
    <w:semiHidden/>
    <w:unhideWhenUsed/>
    <w:qFormat/>
    <w:uiPriority w:val="99"/>
    <w:pPr>
      <w:spacing w:beforeAutospacing="1" w:after="20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paragraph" w:styleId="11">
    <w:name w:val="header"/>
    <w:basedOn w:val="1"/>
    <w:link w:val="21"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22"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6">
    <w:name w:val="Hyperlink"/>
    <w:basedOn w:val="1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Corpo de texto Char"/>
    <w:basedOn w:val="15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1">
    <w:name w:val="Cabeçalho Char"/>
    <w:basedOn w:val="15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2">
    <w:name w:val="Rodapé Char"/>
    <w:basedOn w:val="15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3">
    <w:name w:val="st"/>
    <w:qFormat/>
    <w:uiPriority w:val="0"/>
  </w:style>
  <w:style w:type="paragraph" w:styleId="24">
    <w:name w:val="No Spacing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/>
    </w:rPr>
  </w:style>
  <w:style w:type="character" w:customStyle="1" w:styleId="25">
    <w:name w:val="Texto de balão Char"/>
    <w:basedOn w:val="15"/>
    <w:link w:val="13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26">
    <w:name w:val="western"/>
    <w:basedOn w:val="1"/>
    <w:qFormat/>
    <w:uiPriority w:val="0"/>
    <w:pPr>
      <w:spacing w:before="100" w:beforeAutospacing="1" w:after="119"/>
    </w:pPr>
    <w:rPr>
      <w:rFonts w:ascii="Bitstream Vera Serif" w:hAnsi="Bitstream Vera Serif"/>
    </w:rPr>
  </w:style>
  <w:style w:type="table" w:customStyle="1" w:styleId="27">
    <w:name w:val="_Style 25"/>
    <w:basedOn w:val="19"/>
    <w:qFormat/>
    <w:uiPriority w:val="0"/>
    <w:tblPr>
      <w:tblLayout w:type="fixed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8">
    <w:name w:val="_Style 26"/>
    <w:basedOn w:val="19"/>
    <w:qFormat/>
    <w:uiPriority w:val="0"/>
    <w:tblPr>
      <w:tblLayout w:type="fixed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_Style 27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8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9"/>
    <w:basedOn w:val="19"/>
    <w:qFormat/>
    <w:uiPriority w:val="0"/>
    <w:tblPr>
      <w:tblLayout w:type="fixed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2">
    <w:name w:val="_Style 40"/>
    <w:basedOn w:val="19"/>
    <w:qFormat/>
    <w:uiPriority w:val="0"/>
    <w:tblPr>
      <w:tblLayout w:type="fixed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_Style 41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3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4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5"/>
    <w:basedOn w:val="19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670PUTF+T4zfFBVmBcJJntmBg==">AMUW2mUD6zzpafdRcKENR/ppdhwbG+SXjsq0k8H8XNCDzJrXBTPAJsEgvvNmVvUddAV/118BXn43UXRkCGF3KmjPdwKM8EDTlt4otkX2+ByHBaVeydJAQ/4=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2021-06-01T19:06:00Z</dcterms:created>
  <dc:creator>FAE</dc:creator>
  <cp:lastModifiedBy>02601777923</cp:lastModifiedBy>
  <dcterms:modified xsi:type="dcterms:W3CDTF">2021-08-11T14:24:08Z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